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C" w:rsidRPr="007C40AF" w:rsidRDefault="000715DC" w:rsidP="007C40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40AF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0715DC" w:rsidRPr="007C40AF" w:rsidRDefault="000715DC" w:rsidP="007C40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40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Думы </w:t>
      </w:r>
    </w:p>
    <w:p w:rsidR="000715DC" w:rsidRPr="007C40AF" w:rsidRDefault="000715DC" w:rsidP="007C40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40AF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</w:t>
      </w:r>
    </w:p>
    <w:p w:rsidR="000715DC" w:rsidRPr="007C40AF" w:rsidRDefault="000715DC" w:rsidP="007C40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40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14.09.2017 года </w:t>
      </w:r>
      <w:r w:rsidRPr="007C40AF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13/17</w:t>
      </w:r>
    </w:p>
    <w:p w:rsidR="000715DC" w:rsidRPr="007C40AF" w:rsidRDefault="000715DC" w:rsidP="007C40AF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15DC" w:rsidRPr="007C40AF" w:rsidRDefault="000715DC" w:rsidP="007C4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Положение</w:t>
      </w:r>
    </w:p>
    <w:p w:rsidR="000715DC" w:rsidRPr="007C40AF" w:rsidRDefault="000715DC" w:rsidP="007C4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«О подготовке и принятии решений об условиях</w:t>
      </w:r>
    </w:p>
    <w:p w:rsidR="000715DC" w:rsidRPr="007C40AF" w:rsidRDefault="000715DC" w:rsidP="007C40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приватизации муниципального имущества»</w:t>
      </w:r>
    </w:p>
    <w:p w:rsidR="000715DC" w:rsidRPr="007C40AF" w:rsidRDefault="000715DC" w:rsidP="007C40A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5DC" w:rsidRPr="007C40AF" w:rsidRDefault="000715DC" w:rsidP="007C4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1. Данное Положение разработано в соответствии с Федеральным </w:t>
      </w:r>
      <w:hyperlink r:id="rId4" w:history="1">
        <w:r w:rsidRPr="007C40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40AF">
        <w:rPr>
          <w:rFonts w:ascii="Times New Roman" w:hAnsi="Times New Roman" w:cs="Times New Roman"/>
          <w:sz w:val="24"/>
          <w:szCs w:val="24"/>
        </w:rPr>
        <w:t xml:space="preserve"> от 21.12.2001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40AF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AF">
        <w:rPr>
          <w:rFonts w:ascii="Times New Roman" w:hAnsi="Times New Roman" w:cs="Times New Roman"/>
          <w:sz w:val="24"/>
          <w:szCs w:val="24"/>
        </w:rPr>
        <w:t>Законом Российской Федерации от 14.07.1992 года № 3297-1 «О закрытом административно-территориальном образовании», и устанавливает порядок принятия органами местного самоуправления городского округа ЗАТО Свободный (далее - городской округ) решений об условиях приватизации муниципального имущества.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2. Решения об условиях приватизации муниципального имущества принимаются в соответствии с прогнозным планом приватизации муниципального имущества городского округа.</w:t>
      </w:r>
    </w:p>
    <w:p w:rsidR="000715DC" w:rsidRPr="007C40AF" w:rsidRDefault="000715DC" w:rsidP="007C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3.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начальной цены, если иное не установлено законом, а также иных необходимых для приватизации имущества сведений.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4. Подготовка решений об условиях приватизации муниципального имущества осуществляется отделом городского хозяйства и экономики администрации городского округа (далее – Отдел).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5. При необходимости приватизируемое имущество может быть обременено ограничениями, предусмотренными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от 21.12.2001 №</w:t>
      </w:r>
      <w:r w:rsidRPr="007C40AF">
        <w:rPr>
          <w:rFonts w:ascii="Times New Roman" w:hAnsi="Times New Roman" w:cs="Times New Roman"/>
          <w:sz w:val="24"/>
          <w:szCs w:val="24"/>
        </w:rPr>
        <w:t xml:space="preserve"> 178-ФЗ «О приватизации государственного и муниципального имущества», в том числе публичным сервитутом. Условие об обременении муниципального имущества ограничениями устанавливается одновременно с условиями его приватизации. 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6. В случаях приватизации недвижимого имущества в решениях об условиях приватизации муниципального имущества предусматриваются особенности, установленные Законом Российской Федерации от 14.07.1992 года № 3297-1 «О закрытом административно-территориальном образовании». </w:t>
      </w:r>
    </w:p>
    <w:p w:rsidR="000715DC" w:rsidRPr="007C40AF" w:rsidRDefault="000715DC" w:rsidP="007C4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7. В случаях приватизации недвижимого имущества, находящегося в аренде субъектов малого и среднего предпринимательства в решениях об условиях приватизации муниципального имущества предусматриваются особенности, установленные Федеральным </w:t>
      </w:r>
      <w:hyperlink r:id="rId5" w:history="1">
        <w:r w:rsidRPr="007C40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 июля 2008 года №</w:t>
      </w:r>
      <w:r w:rsidRPr="007C40AF">
        <w:rPr>
          <w:rFonts w:ascii="Times New Roman" w:hAnsi="Times New Roman" w:cs="Times New Roman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8. В течение 10 дней с момента принятия решений об условиях приватизации или об изменении условий приватизации готовится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C40AF">
        <w:rPr>
          <w:rFonts w:ascii="Times New Roman" w:hAnsi="Times New Roman" w:cs="Times New Roman"/>
          <w:sz w:val="24"/>
          <w:szCs w:val="24"/>
        </w:rPr>
        <w:t>об условиях приватизации имущества или об изменении условий приватизации.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9. Решение об условиях приватизации муниципального имущества, находящегося в собственности городского округа ЗАТО Свободный принимается в форме постановления администрации городского округа ЗАТО Свободный.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10. Постановление об условиях приватизации должно содержать следующие сведения: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1) наименование имущества и иные позволяющие его индивидуализировать данные (характеристика имущества);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2) способ приватизации имущества;</w:t>
      </w:r>
    </w:p>
    <w:p w:rsidR="000715DC" w:rsidRPr="007C40AF" w:rsidRDefault="000715DC" w:rsidP="007C4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3) начальную цену подлежащего приватизации муниципального имущества, определяемую в соответствии с законодательством Российской Федерации, регулирующим оценочную деятельность;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4) срок рассрочки платежа (в случае ее предоставления);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5) форма подачи предложений о цене имущества;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6) сведения о проведении продажи муниципального имущества в электронной форме (при осуществлении продажи в электронной форме);</w:t>
      </w:r>
    </w:p>
    <w:p w:rsidR="000715DC" w:rsidRPr="007C40AF" w:rsidRDefault="000715DC" w:rsidP="007C4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7) иные, необходимые для приватизации имущества, сведения.</w:t>
      </w:r>
    </w:p>
    <w:p w:rsidR="000715DC" w:rsidRPr="007C40AF" w:rsidRDefault="000715DC" w:rsidP="007C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11.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0715DC" w:rsidRPr="007C40AF" w:rsidRDefault="000715DC" w:rsidP="007C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1) состав подлежащего приватизации имущественного комплекса унитарного предприятия, определенный в соответствии со </w:t>
      </w:r>
      <w:hyperlink r:id="rId6" w:history="1">
        <w:r w:rsidRPr="007C40AF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7C40AF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N 178-ФЗ "О приватизации государственного и муниципального имущества";</w:t>
      </w:r>
    </w:p>
    <w:p w:rsidR="000715DC" w:rsidRPr="007C40AF" w:rsidRDefault="000715DC" w:rsidP="007C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715DC" w:rsidRPr="007C40AF" w:rsidRDefault="000715DC" w:rsidP="007C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0715DC" w:rsidRPr="007C40AF" w:rsidRDefault="000715DC" w:rsidP="007C4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городского округа ЗАТО Свободный.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12. В случае предоставления рассрочки платежа, в постановлении указываются сроки ее предоставления и порядок внесения платежей. Срок предоставления рассрочки не может быть более чем один год.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13. Постановление администрации городского округа, которым утверждаются условия приватизации муниципального имущества, подлежит опубликованию в газете «Свободные вести», размещению на официальном сайте администрации городского округа http://адм-ЗАТОСвободный.РФ,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 течение 10 (Десяти) дней со дня подписания.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14. В случае признания продажи муниципального имущества несостоявшейся созданная в администрации городского округа единая комиссия по приватизации должна в установленном порядке в месячный срок принять одно из следующих решений: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1) о продаже имущества ранее установленным способом;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2) об изменении способа приватизации;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3) об отмене ранее принятого решения об условиях приватизации.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В отсутствие такого решения продажа имущества запрещается.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>15. В случае принятия решения о продаже ранее установленным способом, за исключением продажи посредством публичного предложения или продажи без объявления цены, информационное сообщение о проведении такой продажи подлежит опубликованию в газете «Свободные вести», размещению на официальном сайте администрации городского округа ЗАТО Свободный http://адм-ЗАТОСвободный.РФ, а также на официальном сайте Российской Федерации в сети «Интернет» в период, в течение которого действует рыночная стоимость объекта оценки, указанная в отчете об оценке.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16. В случае принятия решения о продаже посредством публичного предложения или продажи без объявления цены информационное сообщение о проведении такой продажи публикуется в газете «Свободные вести», а также размещается на официальном сайте администрации городского округа ЗАТО Свободный </w:t>
      </w:r>
      <w:hyperlink r:id="rId7" w:history="1">
        <w:r w:rsidRPr="007C40A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http://адм-ЗАТОСвободный.РФ</w:t>
        </w:r>
      </w:hyperlink>
      <w:r w:rsidRPr="007C40AF">
        <w:rPr>
          <w:rFonts w:ascii="Times New Roman" w:hAnsi="Times New Roman" w:cs="Times New Roman"/>
          <w:sz w:val="24"/>
          <w:szCs w:val="24"/>
        </w:rPr>
        <w:t xml:space="preserve"> и официальном сайте Российской Федерации в сети «Интернет» в течение 3 месяцев с даты признания соответственно аукциона по продаже или продажи посредством публичного предложения имущества несостоявшимися.</w:t>
      </w:r>
    </w:p>
    <w:p w:rsidR="000715DC" w:rsidRPr="007C40AF" w:rsidRDefault="000715DC" w:rsidP="007C4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0AF">
        <w:rPr>
          <w:rFonts w:ascii="Times New Roman" w:hAnsi="Times New Roman" w:cs="Times New Roman"/>
          <w:sz w:val="24"/>
          <w:szCs w:val="24"/>
        </w:rPr>
        <w:t xml:space="preserve">17. Предложения об отмене либо изменении решений единой комиссии по приватизации об условиях приватизации муниципального имущества вносятся </w:t>
      </w:r>
      <w:r>
        <w:rPr>
          <w:rFonts w:ascii="Times New Roman" w:hAnsi="Times New Roman" w:cs="Times New Roman"/>
          <w:sz w:val="24"/>
          <w:szCs w:val="24"/>
        </w:rPr>
        <w:t>в администрацию</w:t>
      </w:r>
      <w:r w:rsidRPr="007C40AF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 в месячный срок со дня признания продажи муниципального имущества несостоявшейся. </w:t>
      </w:r>
    </w:p>
    <w:p w:rsidR="000715DC" w:rsidRPr="007C40AF" w:rsidRDefault="000715DC" w:rsidP="007C4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5DC" w:rsidRPr="007C40AF" w:rsidSect="006A57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E12"/>
    <w:rsid w:val="00002C4F"/>
    <w:rsid w:val="00003D67"/>
    <w:rsid w:val="00022231"/>
    <w:rsid w:val="00062F87"/>
    <w:rsid w:val="000715DC"/>
    <w:rsid w:val="00092221"/>
    <w:rsid w:val="00206E79"/>
    <w:rsid w:val="0021687D"/>
    <w:rsid w:val="00226E12"/>
    <w:rsid w:val="002950AD"/>
    <w:rsid w:val="002A259A"/>
    <w:rsid w:val="0039055A"/>
    <w:rsid w:val="003B422C"/>
    <w:rsid w:val="003C3930"/>
    <w:rsid w:val="003E25D9"/>
    <w:rsid w:val="00422EE7"/>
    <w:rsid w:val="004842DD"/>
    <w:rsid w:val="004F0BBF"/>
    <w:rsid w:val="00555527"/>
    <w:rsid w:val="00592CB5"/>
    <w:rsid w:val="005B57DA"/>
    <w:rsid w:val="0061037F"/>
    <w:rsid w:val="00666578"/>
    <w:rsid w:val="00671994"/>
    <w:rsid w:val="006A5732"/>
    <w:rsid w:val="006E12B0"/>
    <w:rsid w:val="006F41AA"/>
    <w:rsid w:val="007C40AF"/>
    <w:rsid w:val="007F22D8"/>
    <w:rsid w:val="008442C5"/>
    <w:rsid w:val="00863C5D"/>
    <w:rsid w:val="0087710D"/>
    <w:rsid w:val="00893468"/>
    <w:rsid w:val="008A68A9"/>
    <w:rsid w:val="008E3B46"/>
    <w:rsid w:val="009177B3"/>
    <w:rsid w:val="00955CD4"/>
    <w:rsid w:val="00975A63"/>
    <w:rsid w:val="00A17FE9"/>
    <w:rsid w:val="00A27614"/>
    <w:rsid w:val="00A308CE"/>
    <w:rsid w:val="00A370AB"/>
    <w:rsid w:val="00A9274A"/>
    <w:rsid w:val="00A92C66"/>
    <w:rsid w:val="00AF0C8C"/>
    <w:rsid w:val="00B073E3"/>
    <w:rsid w:val="00B97FED"/>
    <w:rsid w:val="00BB4DCF"/>
    <w:rsid w:val="00BD620A"/>
    <w:rsid w:val="00BD7F61"/>
    <w:rsid w:val="00C83860"/>
    <w:rsid w:val="00CA6049"/>
    <w:rsid w:val="00CB208A"/>
    <w:rsid w:val="00CC2A81"/>
    <w:rsid w:val="00CE5D4C"/>
    <w:rsid w:val="00D030A4"/>
    <w:rsid w:val="00D14F3E"/>
    <w:rsid w:val="00D20DB1"/>
    <w:rsid w:val="00D54CEB"/>
    <w:rsid w:val="00D57189"/>
    <w:rsid w:val="00DE4C9E"/>
    <w:rsid w:val="00E07E4D"/>
    <w:rsid w:val="00E157F2"/>
    <w:rsid w:val="00E41D6E"/>
    <w:rsid w:val="00E7241F"/>
    <w:rsid w:val="00EA037A"/>
    <w:rsid w:val="00EA2CB3"/>
    <w:rsid w:val="00EF2638"/>
    <w:rsid w:val="00F30D81"/>
    <w:rsid w:val="00F56670"/>
    <w:rsid w:val="00F77B9D"/>
    <w:rsid w:val="00F8218B"/>
    <w:rsid w:val="00FC3766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E1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26E1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8A6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2;&#1076;&#1084;-&#1047;&#1040;&#1058;&#1054;&#1057;&#1074;&#1086;&#1073;&#1086;&#1076;&#1085;&#1099;&#1081;.&#1056;&#106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3D0CE72F2A6AA19DE632B2134B148AB68AE858D98193594FFBC62E83201702F206C65E81EB046e2m0E" TargetMode="External"/><Relationship Id="rId5" Type="http://schemas.openxmlformats.org/officeDocument/2006/relationships/hyperlink" Target="consultantplus://offline/ref=A8AFA185E63B42A3EDAA01BC14747720CE65CDF7A965BBB21CDECD362Eu2UBF" TargetMode="External"/><Relationship Id="rId4" Type="http://schemas.openxmlformats.org/officeDocument/2006/relationships/hyperlink" Target="consultantplus://offline/ref=49282961694448717359CF97080A3D3CE03388F2BAE2B73EB116872494651C7438E4A65C3AE7DEFBqA7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1151</Words>
  <Characters>6561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34</cp:revision>
  <cp:lastPrinted>2017-08-24T09:22:00Z</cp:lastPrinted>
  <dcterms:created xsi:type="dcterms:W3CDTF">2017-03-16T10:00:00Z</dcterms:created>
  <dcterms:modified xsi:type="dcterms:W3CDTF">2017-09-15T06:34:00Z</dcterms:modified>
</cp:coreProperties>
</file>